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12567" w14:textId="77777777" w:rsidR="00106A05" w:rsidRDefault="00106A05" w:rsidP="00AC1D88">
      <w:pPr>
        <w:jc w:val="right"/>
        <w:rPr>
          <w:rFonts w:ascii="Arial" w:hAnsi="Arial" w:cs="Arial"/>
          <w:b/>
          <w:sz w:val="28"/>
          <w:szCs w:val="28"/>
        </w:rPr>
      </w:pPr>
    </w:p>
    <w:p w14:paraId="0E24A67B" w14:textId="77777777" w:rsidR="00106A05" w:rsidRDefault="00106A05" w:rsidP="00AC1D88">
      <w:pPr>
        <w:jc w:val="right"/>
        <w:rPr>
          <w:rFonts w:ascii="Arial" w:hAnsi="Arial" w:cs="Arial"/>
          <w:b/>
          <w:sz w:val="28"/>
          <w:szCs w:val="28"/>
        </w:rPr>
      </w:pPr>
    </w:p>
    <w:p w14:paraId="1E076B55" w14:textId="77777777" w:rsidR="00AC1D88" w:rsidRPr="006E0EDE" w:rsidRDefault="00AC1D88" w:rsidP="00AC1D88">
      <w:pPr>
        <w:jc w:val="right"/>
        <w:rPr>
          <w:rFonts w:ascii="Arial" w:hAnsi="Arial" w:cs="Arial"/>
          <w:b/>
          <w:sz w:val="28"/>
          <w:szCs w:val="28"/>
        </w:rPr>
      </w:pPr>
      <w:bookmarkStart w:id="0" w:name="_GoBack"/>
      <w:bookmarkEnd w:id="0"/>
      <w:r w:rsidRPr="006E0EDE">
        <w:rPr>
          <w:rFonts w:ascii="Arial" w:hAnsi="Arial" w:cs="Arial"/>
          <w:b/>
          <w:sz w:val="28"/>
          <w:szCs w:val="28"/>
        </w:rPr>
        <w:t>Annex A</w:t>
      </w:r>
    </w:p>
    <w:p w14:paraId="1DAD52A7" w14:textId="4D9830DB" w:rsidR="00AC1D88" w:rsidRPr="006E0EDE" w:rsidRDefault="00AC1D88" w:rsidP="00AC1D88">
      <w:r>
        <w:rPr>
          <w:noProof/>
          <w:lang w:eastAsia="en-GB"/>
        </w:rPr>
        <w:drawing>
          <wp:anchor distT="0" distB="0" distL="114300" distR="114300" simplePos="0" relativeHeight="251661312" behindDoc="1" locked="0" layoutInCell="1" allowOverlap="1" wp14:anchorId="667A4A5F" wp14:editId="62972822">
            <wp:simplePos x="0" y="0"/>
            <wp:positionH relativeFrom="page">
              <wp:posOffset>1052195</wp:posOffset>
            </wp:positionH>
            <wp:positionV relativeFrom="paragraph">
              <wp:posOffset>74930</wp:posOffset>
            </wp:positionV>
            <wp:extent cx="2371725" cy="771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771525"/>
                    </a:xfrm>
                    <a:prstGeom prst="rect">
                      <a:avLst/>
                    </a:prstGeom>
                    <a:noFill/>
                  </pic:spPr>
                </pic:pic>
              </a:graphicData>
            </a:graphic>
            <wp14:sizeRelH relativeFrom="page">
              <wp14:pctWidth>0</wp14:pctWidth>
            </wp14:sizeRelH>
            <wp14:sizeRelV relativeFrom="page">
              <wp14:pctHeight>0</wp14:pctHeight>
            </wp14:sizeRelV>
          </wp:anchor>
        </w:drawing>
      </w:r>
    </w:p>
    <w:p w14:paraId="1D48A20B" w14:textId="77777777" w:rsidR="00AC1D88" w:rsidRPr="006E0EDE" w:rsidRDefault="00AC1D88" w:rsidP="00AC1D88"/>
    <w:p w14:paraId="067D3D84" w14:textId="2F0A1CD9" w:rsidR="00AC1D88" w:rsidRPr="006E0EDE" w:rsidRDefault="00AC1D88" w:rsidP="00AC1D88"/>
    <w:p w14:paraId="5BFE38C2" w14:textId="77777777" w:rsidR="00EE3184" w:rsidRDefault="00EE3184" w:rsidP="00EE3184">
      <w:pPr>
        <w:shd w:val="clear" w:color="auto" w:fill="FFFFFF"/>
      </w:pPr>
    </w:p>
    <w:p w14:paraId="3DA5836B" w14:textId="77777777" w:rsidR="00EE3184" w:rsidRDefault="00EE3184" w:rsidP="00EE3184">
      <w:pPr>
        <w:shd w:val="clear" w:color="auto" w:fill="FFFFFF"/>
        <w:rPr>
          <w:rFonts w:ascii="Arial" w:hAnsi="Arial" w:cs="Arial"/>
          <w:color w:val="222222"/>
        </w:rPr>
      </w:pPr>
      <w:proofErr w:type="gramStart"/>
      <w:r>
        <w:rPr>
          <w:rFonts w:ascii="Arial" w:hAnsi="Arial" w:cs="Arial"/>
          <w:color w:val="212121"/>
          <w:spacing w:val="2"/>
        </w:rPr>
        <w:t>A message from Civil Service Pensions.</w:t>
      </w:r>
      <w:proofErr w:type="gramEnd"/>
    </w:p>
    <w:p w14:paraId="1119EC9B" w14:textId="6433CA42" w:rsidR="00EE3184" w:rsidRDefault="00EE3184" w:rsidP="00EE3184">
      <w:pPr>
        <w:shd w:val="clear" w:color="auto" w:fill="FFFFFF"/>
        <w:rPr>
          <w:rFonts w:ascii="Arial" w:hAnsi="Arial" w:cs="Arial"/>
          <w:color w:val="222222"/>
        </w:rPr>
      </w:pPr>
      <w:r>
        <w:rPr>
          <w:rFonts w:ascii="Arial" w:hAnsi="Arial" w:cs="Arial"/>
          <w:b/>
          <w:bCs/>
          <w:color w:val="222222"/>
        </w:rPr>
        <w:t>Changes to Civil Service Pensions: introduction of a new scheme, alpha, and contribution changes</w:t>
      </w:r>
    </w:p>
    <w:p w14:paraId="735DBA45" w14:textId="77777777" w:rsidR="00EE3184" w:rsidRDefault="00EE3184" w:rsidP="00EE3184">
      <w:pPr>
        <w:shd w:val="clear" w:color="auto" w:fill="FFFFFF"/>
        <w:rPr>
          <w:rFonts w:ascii="Arial" w:hAnsi="Arial" w:cs="Arial"/>
          <w:color w:val="222222"/>
        </w:rPr>
      </w:pPr>
      <w:r>
        <w:rPr>
          <w:rFonts w:ascii="Arial" w:hAnsi="Arial" w:cs="Arial"/>
          <w:color w:val="222222"/>
        </w:rPr>
        <w:t>The majority of Civil Service Pension members will move to a new scheme, alpha, on 1 April 2015. The amount members contribute towards their pension will also change from 1 April.</w:t>
      </w:r>
    </w:p>
    <w:p w14:paraId="5FDDD340" w14:textId="77777777" w:rsidR="00EE3184" w:rsidRDefault="00EE3184" w:rsidP="00EE3184">
      <w:pPr>
        <w:shd w:val="clear" w:color="auto" w:fill="FFFFFF"/>
        <w:rPr>
          <w:rFonts w:cs="Arial"/>
          <w:color w:val="222222"/>
        </w:rPr>
      </w:pPr>
      <w:r>
        <w:rPr>
          <w:rFonts w:ascii="Arial" w:hAnsi="Arial" w:cs="Arial"/>
          <w:color w:val="222222"/>
        </w:rPr>
        <w:t>You will receive a letter explaining these changes in more detail and can find information about what the changes mean for you, including the latest issue of the Pension Changes Update, on the scheme website: </w:t>
      </w:r>
      <w:hyperlink r:id="rId10" w:tgtFrame="_blank" w:history="1">
        <w:r>
          <w:rPr>
            <w:rStyle w:val="Hyperlink"/>
            <w:rFonts w:ascii="Arial" w:hAnsi="Arial" w:cs="Arial"/>
            <w:color w:val="1155CC"/>
          </w:rPr>
          <w:t>civilservicepensionscheme.org.uk</w:t>
        </w:r>
      </w:hyperlink>
      <w:r>
        <w:rPr>
          <w:rFonts w:ascii="Arial" w:hAnsi="Arial" w:cs="Arial"/>
          <w:color w:val="222222"/>
        </w:rPr>
        <w:t>   </w:t>
      </w:r>
    </w:p>
    <w:p w14:paraId="0D62C6EE" w14:textId="17ED195E" w:rsidR="00EE3184" w:rsidRDefault="00EE3184" w:rsidP="00EE3184">
      <w:pPr>
        <w:shd w:val="clear" w:color="auto" w:fill="FFFFFF"/>
        <w:rPr>
          <w:rFonts w:ascii="Arial" w:hAnsi="Arial" w:cs="Arial"/>
          <w:color w:val="222222"/>
        </w:rPr>
      </w:pPr>
      <w:r>
        <w:rPr>
          <w:rFonts w:ascii="Arial" w:hAnsi="Arial" w:cs="Arial"/>
          <w:color w:val="222222"/>
        </w:rPr>
        <w:t>Please note that the scheme administrator, MyCSP relies on information from your employer to know if / when you will move into alpha. As this information will not be available until May, please do not contact MyCSP to ask whether you wil</w:t>
      </w:r>
      <w:r w:rsidR="001E315D">
        <w:rPr>
          <w:rFonts w:ascii="Arial" w:hAnsi="Arial" w:cs="Arial"/>
          <w:color w:val="222222"/>
        </w:rPr>
        <w:t>l move into the new scheme before</w:t>
      </w:r>
      <w:r>
        <w:rPr>
          <w:rFonts w:ascii="Arial" w:hAnsi="Arial" w:cs="Arial"/>
          <w:color w:val="222222"/>
        </w:rPr>
        <w:t xml:space="preserve"> then.</w:t>
      </w:r>
    </w:p>
    <w:p w14:paraId="6CCC411A" w14:textId="77777777" w:rsidR="00AC1D88" w:rsidRPr="006E0EDE" w:rsidRDefault="00AC1D88" w:rsidP="00AC1D88">
      <w:pPr>
        <w:ind w:firstLine="720"/>
      </w:pPr>
    </w:p>
    <w:p w14:paraId="6D8738C2" w14:textId="77777777" w:rsidR="00B83B75" w:rsidRDefault="00B83B75" w:rsidP="00B83B75">
      <w:pPr>
        <w:rPr>
          <w:rFonts w:eastAsia="Times New Roman" w:cs="Times New Roman"/>
        </w:rPr>
      </w:pPr>
    </w:p>
    <w:p w14:paraId="72EA644D" w14:textId="77777777" w:rsidR="00C35B39" w:rsidRPr="00C35B39" w:rsidRDefault="00C35B39" w:rsidP="00C35B39">
      <w:pPr>
        <w:spacing w:after="0" w:line="240" w:lineRule="auto"/>
        <w:jc w:val="both"/>
        <w:rPr>
          <w:rFonts w:ascii="Arial" w:hAnsi="Arial" w:cs="Arial"/>
        </w:rPr>
      </w:pPr>
    </w:p>
    <w:sectPr w:rsidR="00C35B39" w:rsidRPr="00C35B39" w:rsidSect="00822C9E">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F3BD1" w14:textId="77777777" w:rsidR="00B83B75" w:rsidRDefault="00B83B75" w:rsidP="000B48D4">
      <w:pPr>
        <w:spacing w:after="0" w:line="240" w:lineRule="auto"/>
      </w:pPr>
      <w:r>
        <w:separator/>
      </w:r>
    </w:p>
  </w:endnote>
  <w:endnote w:type="continuationSeparator" w:id="0">
    <w:p w14:paraId="0B9BF75E" w14:textId="77777777" w:rsidR="00B83B75" w:rsidRDefault="00B83B75" w:rsidP="000B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8B641" w14:textId="77777777" w:rsidR="00B83B75" w:rsidRDefault="00B83B75" w:rsidP="000B48D4">
      <w:pPr>
        <w:spacing w:after="0" w:line="240" w:lineRule="auto"/>
      </w:pPr>
      <w:r>
        <w:separator/>
      </w:r>
    </w:p>
  </w:footnote>
  <w:footnote w:type="continuationSeparator" w:id="0">
    <w:p w14:paraId="13DFB09B" w14:textId="77777777" w:rsidR="00B83B75" w:rsidRDefault="00B83B75" w:rsidP="000B4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B4379" w14:textId="77777777" w:rsidR="00B83B75" w:rsidRDefault="00B83B75" w:rsidP="00AC1D88">
    <w:pPr>
      <w:rPr>
        <w:rFonts w:ascii="Arial" w:hAnsi="Arial" w:cs="Arial"/>
        <w:b/>
        <w:sz w:val="24"/>
        <w:szCs w:val="24"/>
      </w:rPr>
    </w:pPr>
    <w:r w:rsidRPr="004B2A78">
      <w:rPr>
        <w:rFonts w:ascii="Arial" w:hAnsi="Arial" w:cs="Arial"/>
        <w:b/>
        <w:sz w:val="24"/>
        <w:szCs w:val="24"/>
      </w:rPr>
      <w:t>2015 Pension Changes</w:t>
    </w:r>
    <w:r>
      <w:rPr>
        <w:rFonts w:ascii="Arial" w:hAnsi="Arial" w:cs="Arial"/>
        <w:b/>
        <w:sz w:val="24"/>
        <w:szCs w:val="24"/>
      </w:rPr>
      <w:t xml:space="preserve"> </w:t>
    </w:r>
  </w:p>
  <w:p w14:paraId="715864A0" w14:textId="77777777" w:rsidR="00B83B75" w:rsidRPr="004B2A78" w:rsidRDefault="00B83B75" w:rsidP="00AC1D88">
    <w:pPr>
      <w:rPr>
        <w:rFonts w:ascii="Arial" w:hAnsi="Arial" w:cs="Arial"/>
        <w:b/>
        <w:sz w:val="24"/>
        <w:szCs w:val="24"/>
      </w:rPr>
    </w:pPr>
    <w:r>
      <w:rPr>
        <w:rFonts w:ascii="Arial" w:hAnsi="Arial" w:cs="Arial"/>
        <w:b/>
        <w:sz w:val="24"/>
        <w:szCs w:val="24"/>
      </w:rPr>
      <w:t xml:space="preserve">Member </w:t>
    </w:r>
    <w:r w:rsidRPr="004B2A78">
      <w:rPr>
        <w:rFonts w:ascii="Arial" w:hAnsi="Arial" w:cs="Arial"/>
        <w:b/>
        <w:sz w:val="24"/>
        <w:szCs w:val="24"/>
      </w:rPr>
      <w:t>Communication Material</w:t>
    </w:r>
    <w:r>
      <w:rPr>
        <w:rFonts w:ascii="Arial" w:hAnsi="Arial" w:cs="Arial"/>
        <w:b/>
        <w:sz w:val="24"/>
        <w:szCs w:val="24"/>
      </w:rPr>
      <w:t>s</w:t>
    </w:r>
  </w:p>
  <w:p w14:paraId="67194F13" w14:textId="77777777" w:rsidR="00B83B75" w:rsidRPr="004B2A78" w:rsidRDefault="00B83B75" w:rsidP="004B2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35078" w14:textId="77777777" w:rsidR="00106A05" w:rsidRDefault="00106A05" w:rsidP="00106A05">
    <w:pPr>
      <w:rPr>
        <w:rFonts w:ascii="Arial" w:hAnsi="Arial" w:cs="Arial"/>
        <w:b/>
        <w:sz w:val="24"/>
        <w:szCs w:val="24"/>
      </w:rPr>
    </w:pPr>
    <w:r w:rsidRPr="004B2A78">
      <w:rPr>
        <w:rFonts w:ascii="Arial" w:hAnsi="Arial" w:cs="Arial"/>
        <w:b/>
        <w:sz w:val="24"/>
        <w:szCs w:val="24"/>
      </w:rPr>
      <w:t>2015 Pension Changes</w:t>
    </w:r>
    <w:r>
      <w:rPr>
        <w:rFonts w:ascii="Arial" w:hAnsi="Arial" w:cs="Arial"/>
        <w:b/>
        <w:sz w:val="24"/>
        <w:szCs w:val="24"/>
      </w:rPr>
      <w:t xml:space="preserve"> </w:t>
    </w:r>
  </w:p>
  <w:p w14:paraId="727F2D49" w14:textId="7052C01E" w:rsidR="007278D2" w:rsidRPr="00106A05" w:rsidRDefault="00106A05" w:rsidP="00106A05">
    <w:pPr>
      <w:pStyle w:val="Header"/>
    </w:pPr>
    <w:r>
      <w:rPr>
        <w:rFonts w:ascii="Arial" w:hAnsi="Arial" w:cs="Arial"/>
        <w:b/>
        <w:sz w:val="24"/>
        <w:szCs w:val="24"/>
      </w:rPr>
      <w:t xml:space="preserve">Member </w:t>
    </w:r>
    <w:r w:rsidRPr="004B2A78">
      <w:rPr>
        <w:rFonts w:ascii="Arial" w:hAnsi="Arial" w:cs="Arial"/>
        <w:b/>
        <w:sz w:val="24"/>
        <w:szCs w:val="24"/>
      </w:rPr>
      <w:t>Communication Material</w:t>
    </w:r>
    <w:r>
      <w:rPr>
        <w:rFonts w:ascii="Arial" w:hAnsi="Arial" w:cs="Arial"/>
        <w:b/>
        <w:sz w:val="24"/>
        <w:szCs w:val="24"/>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4F5B"/>
    <w:multiLevelType w:val="hybridMultilevel"/>
    <w:tmpl w:val="4E686E00"/>
    <w:lvl w:ilvl="0" w:tplc="4F12E4CE">
      <w:start w:val="1"/>
      <w:numFmt w:val="decimal"/>
      <w:lvlText w:val="%1."/>
      <w:lvlJc w:val="left"/>
      <w:pPr>
        <w:ind w:left="1353" w:hanging="360"/>
      </w:pPr>
      <w:rPr>
        <w:rFonts w:hint="default"/>
        <w:sz w:val="24"/>
        <w:szCs w:val="24"/>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nsid w:val="087C2339"/>
    <w:multiLevelType w:val="hybridMultilevel"/>
    <w:tmpl w:val="DCC88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AD6F35"/>
    <w:multiLevelType w:val="hybridMultilevel"/>
    <w:tmpl w:val="6AE2B90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343666"/>
    <w:multiLevelType w:val="hybridMultilevel"/>
    <w:tmpl w:val="6AE2C48A"/>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4">
    <w:nsid w:val="148C6643"/>
    <w:multiLevelType w:val="hybridMultilevel"/>
    <w:tmpl w:val="E10E8A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7146C0C"/>
    <w:multiLevelType w:val="hybridMultilevel"/>
    <w:tmpl w:val="A802E9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nsid w:val="2E801042"/>
    <w:multiLevelType w:val="hybridMultilevel"/>
    <w:tmpl w:val="AB1E429E"/>
    <w:lvl w:ilvl="0" w:tplc="7E3641F4">
      <w:start w:val="1"/>
      <w:numFmt w:val="decimal"/>
      <w:lvlText w:val="%1."/>
      <w:lvlJc w:val="left"/>
      <w:pPr>
        <w:ind w:left="720" w:hanging="360"/>
      </w:pPr>
      <w:rPr>
        <w:rFonts w:eastAsia="Calibr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2665F6"/>
    <w:multiLevelType w:val="hybridMultilevel"/>
    <w:tmpl w:val="B73E4A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545B6769"/>
    <w:multiLevelType w:val="hybridMultilevel"/>
    <w:tmpl w:val="0690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4E097E"/>
    <w:multiLevelType w:val="hybridMultilevel"/>
    <w:tmpl w:val="96607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79F3717"/>
    <w:multiLevelType w:val="hybridMultilevel"/>
    <w:tmpl w:val="DD1649E8"/>
    <w:lvl w:ilvl="0" w:tplc="08090001">
      <w:start w:val="1"/>
      <w:numFmt w:val="bullet"/>
      <w:lvlText w:val=""/>
      <w:lvlJc w:val="left"/>
      <w:pPr>
        <w:ind w:left="1043" w:hanging="360"/>
      </w:pPr>
      <w:rPr>
        <w:rFonts w:ascii="Symbol" w:hAnsi="Symbol" w:hint="default"/>
      </w:rPr>
    </w:lvl>
    <w:lvl w:ilvl="1" w:tplc="08090003" w:tentative="1">
      <w:start w:val="1"/>
      <w:numFmt w:val="bullet"/>
      <w:lvlText w:val="o"/>
      <w:lvlJc w:val="left"/>
      <w:pPr>
        <w:ind w:left="1763" w:hanging="360"/>
      </w:pPr>
      <w:rPr>
        <w:rFonts w:ascii="Courier New" w:hAnsi="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hint="default"/>
      </w:rPr>
    </w:lvl>
    <w:lvl w:ilvl="8" w:tplc="08090005" w:tentative="1">
      <w:start w:val="1"/>
      <w:numFmt w:val="bullet"/>
      <w:lvlText w:val=""/>
      <w:lvlJc w:val="left"/>
      <w:pPr>
        <w:ind w:left="6803" w:hanging="360"/>
      </w:pPr>
      <w:rPr>
        <w:rFonts w:ascii="Wingdings" w:hAnsi="Wingdings" w:hint="default"/>
      </w:rPr>
    </w:lvl>
  </w:abstractNum>
  <w:num w:numId="1">
    <w:abstractNumId w:val="0"/>
  </w:num>
  <w:num w:numId="2">
    <w:abstractNumId w:val="8"/>
  </w:num>
  <w:num w:numId="3">
    <w:abstractNumId w:val="10"/>
  </w:num>
  <w:num w:numId="4">
    <w:abstractNumId w:val="3"/>
  </w:num>
  <w:num w:numId="5">
    <w:abstractNumId w:val="4"/>
  </w:num>
  <w:num w:numId="6">
    <w:abstractNumId w:val="6"/>
  </w:num>
  <w:num w:numId="7">
    <w:abstractNumId w:val="2"/>
  </w:num>
  <w:num w:numId="8">
    <w:abstractNumId w:val="5"/>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D4"/>
    <w:rsid w:val="000214FA"/>
    <w:rsid w:val="00024265"/>
    <w:rsid w:val="000804B5"/>
    <w:rsid w:val="000A3F63"/>
    <w:rsid w:val="000B48D4"/>
    <w:rsid w:val="000F60EC"/>
    <w:rsid w:val="00106A05"/>
    <w:rsid w:val="001569A1"/>
    <w:rsid w:val="00191FF5"/>
    <w:rsid w:val="001E315D"/>
    <w:rsid w:val="0021551B"/>
    <w:rsid w:val="00231CE0"/>
    <w:rsid w:val="002F32E1"/>
    <w:rsid w:val="002F6594"/>
    <w:rsid w:val="00304BC2"/>
    <w:rsid w:val="003121F0"/>
    <w:rsid w:val="003B6A14"/>
    <w:rsid w:val="004505CB"/>
    <w:rsid w:val="004B1746"/>
    <w:rsid w:val="004B2A78"/>
    <w:rsid w:val="004F247A"/>
    <w:rsid w:val="00527090"/>
    <w:rsid w:val="00560417"/>
    <w:rsid w:val="00616E84"/>
    <w:rsid w:val="00665CD4"/>
    <w:rsid w:val="006766BE"/>
    <w:rsid w:val="006B66A6"/>
    <w:rsid w:val="006D1730"/>
    <w:rsid w:val="007013D7"/>
    <w:rsid w:val="007141BA"/>
    <w:rsid w:val="00720934"/>
    <w:rsid w:val="007278D2"/>
    <w:rsid w:val="007D38A1"/>
    <w:rsid w:val="007D49D9"/>
    <w:rsid w:val="00822C9E"/>
    <w:rsid w:val="00864B65"/>
    <w:rsid w:val="008C2D8A"/>
    <w:rsid w:val="008E0937"/>
    <w:rsid w:val="009A0BED"/>
    <w:rsid w:val="00A52758"/>
    <w:rsid w:val="00A540E2"/>
    <w:rsid w:val="00AA42C9"/>
    <w:rsid w:val="00AC1D88"/>
    <w:rsid w:val="00AD6E37"/>
    <w:rsid w:val="00AF1C85"/>
    <w:rsid w:val="00AF49AB"/>
    <w:rsid w:val="00B01EBD"/>
    <w:rsid w:val="00B7203F"/>
    <w:rsid w:val="00B81CCF"/>
    <w:rsid w:val="00B83B75"/>
    <w:rsid w:val="00BA046F"/>
    <w:rsid w:val="00BD5B48"/>
    <w:rsid w:val="00BF7E33"/>
    <w:rsid w:val="00C05B58"/>
    <w:rsid w:val="00C27ED0"/>
    <w:rsid w:val="00C35B39"/>
    <w:rsid w:val="00CB37B0"/>
    <w:rsid w:val="00CB5909"/>
    <w:rsid w:val="00CC4634"/>
    <w:rsid w:val="00CD0D49"/>
    <w:rsid w:val="00CF0BD9"/>
    <w:rsid w:val="00D43C95"/>
    <w:rsid w:val="00DE6DFD"/>
    <w:rsid w:val="00DF44EC"/>
    <w:rsid w:val="00DF65EF"/>
    <w:rsid w:val="00E04487"/>
    <w:rsid w:val="00E10A2E"/>
    <w:rsid w:val="00E354CC"/>
    <w:rsid w:val="00E65F07"/>
    <w:rsid w:val="00E81BF1"/>
    <w:rsid w:val="00E91D40"/>
    <w:rsid w:val="00E944BF"/>
    <w:rsid w:val="00EA41CC"/>
    <w:rsid w:val="00EE3184"/>
    <w:rsid w:val="00EE695E"/>
    <w:rsid w:val="00EE7BD2"/>
    <w:rsid w:val="00F23846"/>
    <w:rsid w:val="00F41006"/>
    <w:rsid w:val="00F61B0D"/>
    <w:rsid w:val="00FC4D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1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C4D4E"/>
    <w:pPr>
      <w:keepNext/>
      <w:spacing w:after="0" w:line="240" w:lineRule="auto"/>
      <w:outlineLvl w:val="0"/>
    </w:pPr>
    <w:rPr>
      <w:rFonts w:ascii="Arial" w:eastAsia="Times New Roman" w:hAnsi="Arial" w:cs="Times New Roman"/>
      <w:b/>
      <w:szCs w:val="20"/>
      <w:lang w:eastAsia="en-GB"/>
    </w:rPr>
  </w:style>
  <w:style w:type="paragraph" w:styleId="Heading6">
    <w:name w:val="heading 6"/>
    <w:basedOn w:val="Normal"/>
    <w:next w:val="Normal"/>
    <w:link w:val="Heading6Char"/>
    <w:uiPriority w:val="99"/>
    <w:qFormat/>
    <w:rsid w:val="00FC4D4E"/>
    <w:pPr>
      <w:keepNext/>
      <w:spacing w:after="0" w:line="240" w:lineRule="auto"/>
      <w:outlineLvl w:val="5"/>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8D4"/>
  </w:style>
  <w:style w:type="paragraph" w:styleId="Footer">
    <w:name w:val="footer"/>
    <w:basedOn w:val="Normal"/>
    <w:link w:val="FooterChar"/>
    <w:uiPriority w:val="99"/>
    <w:unhideWhenUsed/>
    <w:rsid w:val="000B4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8D4"/>
  </w:style>
  <w:style w:type="paragraph" w:styleId="BalloonText">
    <w:name w:val="Balloon Text"/>
    <w:basedOn w:val="Normal"/>
    <w:link w:val="BalloonTextChar"/>
    <w:uiPriority w:val="99"/>
    <w:semiHidden/>
    <w:unhideWhenUsed/>
    <w:rsid w:val="000B4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8D4"/>
    <w:rPr>
      <w:rFonts w:ascii="Tahoma" w:hAnsi="Tahoma" w:cs="Tahoma"/>
      <w:sz w:val="16"/>
      <w:szCs w:val="16"/>
    </w:rPr>
  </w:style>
  <w:style w:type="paragraph" w:styleId="ListParagraph">
    <w:name w:val="List Paragraph"/>
    <w:basedOn w:val="Normal"/>
    <w:uiPriority w:val="34"/>
    <w:qFormat/>
    <w:rsid w:val="00A540E2"/>
    <w:pPr>
      <w:ind w:left="720"/>
      <w:contextualSpacing/>
    </w:pPr>
  </w:style>
  <w:style w:type="character" w:styleId="Hyperlink">
    <w:name w:val="Hyperlink"/>
    <w:basedOn w:val="DefaultParagraphFont"/>
    <w:uiPriority w:val="99"/>
    <w:unhideWhenUsed/>
    <w:rsid w:val="00E10A2E"/>
    <w:rPr>
      <w:color w:val="0000FF" w:themeColor="hyperlink"/>
      <w:u w:val="single"/>
    </w:rPr>
  </w:style>
  <w:style w:type="character" w:customStyle="1" w:styleId="Heading1Char">
    <w:name w:val="Heading 1 Char"/>
    <w:basedOn w:val="DefaultParagraphFont"/>
    <w:link w:val="Heading1"/>
    <w:uiPriority w:val="99"/>
    <w:rsid w:val="00FC4D4E"/>
    <w:rPr>
      <w:rFonts w:ascii="Arial" w:eastAsia="Times New Roman" w:hAnsi="Arial" w:cs="Times New Roman"/>
      <w:b/>
      <w:szCs w:val="20"/>
      <w:lang w:eastAsia="en-GB"/>
    </w:rPr>
  </w:style>
  <w:style w:type="character" w:customStyle="1" w:styleId="Heading6Char">
    <w:name w:val="Heading 6 Char"/>
    <w:basedOn w:val="DefaultParagraphFont"/>
    <w:link w:val="Heading6"/>
    <w:uiPriority w:val="99"/>
    <w:rsid w:val="00FC4D4E"/>
    <w:rPr>
      <w:rFonts w:ascii="Arial" w:eastAsia="Times New Roman" w:hAnsi="Arial" w:cs="Times New Roman"/>
      <w:b/>
      <w:sz w:val="28"/>
      <w:szCs w:val="20"/>
      <w:lang w:eastAsia="en-GB"/>
    </w:rPr>
  </w:style>
  <w:style w:type="paragraph" w:customStyle="1" w:styleId="bidbodytext">
    <w:name w:val="bidbodytext"/>
    <w:basedOn w:val="Normal"/>
    <w:rsid w:val="00C05B58"/>
    <w:pPr>
      <w:spacing w:after="240" w:line="240" w:lineRule="auto"/>
      <w:ind w:left="720"/>
      <w:jc w:val="both"/>
    </w:pPr>
    <w:rPr>
      <w:rFonts w:ascii="Times New Roman" w:eastAsia="Times New Roman" w:hAnsi="Times New Roman" w:cs="Times New Roman"/>
      <w:color w:val="333399"/>
      <w:lang w:eastAsia="en-GB"/>
    </w:rPr>
  </w:style>
  <w:style w:type="character" w:styleId="Strong">
    <w:name w:val="Strong"/>
    <w:basedOn w:val="DefaultParagraphFont"/>
    <w:uiPriority w:val="22"/>
    <w:qFormat/>
    <w:rsid w:val="00C35B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C4D4E"/>
    <w:pPr>
      <w:keepNext/>
      <w:spacing w:after="0" w:line="240" w:lineRule="auto"/>
      <w:outlineLvl w:val="0"/>
    </w:pPr>
    <w:rPr>
      <w:rFonts w:ascii="Arial" w:eastAsia="Times New Roman" w:hAnsi="Arial" w:cs="Times New Roman"/>
      <w:b/>
      <w:szCs w:val="20"/>
      <w:lang w:eastAsia="en-GB"/>
    </w:rPr>
  </w:style>
  <w:style w:type="paragraph" w:styleId="Heading6">
    <w:name w:val="heading 6"/>
    <w:basedOn w:val="Normal"/>
    <w:next w:val="Normal"/>
    <w:link w:val="Heading6Char"/>
    <w:uiPriority w:val="99"/>
    <w:qFormat/>
    <w:rsid w:val="00FC4D4E"/>
    <w:pPr>
      <w:keepNext/>
      <w:spacing w:after="0" w:line="240" w:lineRule="auto"/>
      <w:outlineLvl w:val="5"/>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8D4"/>
  </w:style>
  <w:style w:type="paragraph" w:styleId="Footer">
    <w:name w:val="footer"/>
    <w:basedOn w:val="Normal"/>
    <w:link w:val="FooterChar"/>
    <w:uiPriority w:val="99"/>
    <w:unhideWhenUsed/>
    <w:rsid w:val="000B4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8D4"/>
  </w:style>
  <w:style w:type="paragraph" w:styleId="BalloonText">
    <w:name w:val="Balloon Text"/>
    <w:basedOn w:val="Normal"/>
    <w:link w:val="BalloonTextChar"/>
    <w:uiPriority w:val="99"/>
    <w:semiHidden/>
    <w:unhideWhenUsed/>
    <w:rsid w:val="000B4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8D4"/>
    <w:rPr>
      <w:rFonts w:ascii="Tahoma" w:hAnsi="Tahoma" w:cs="Tahoma"/>
      <w:sz w:val="16"/>
      <w:szCs w:val="16"/>
    </w:rPr>
  </w:style>
  <w:style w:type="paragraph" w:styleId="ListParagraph">
    <w:name w:val="List Paragraph"/>
    <w:basedOn w:val="Normal"/>
    <w:uiPriority w:val="34"/>
    <w:qFormat/>
    <w:rsid w:val="00A540E2"/>
    <w:pPr>
      <w:ind w:left="720"/>
      <w:contextualSpacing/>
    </w:pPr>
  </w:style>
  <w:style w:type="character" w:styleId="Hyperlink">
    <w:name w:val="Hyperlink"/>
    <w:basedOn w:val="DefaultParagraphFont"/>
    <w:uiPriority w:val="99"/>
    <w:unhideWhenUsed/>
    <w:rsid w:val="00E10A2E"/>
    <w:rPr>
      <w:color w:val="0000FF" w:themeColor="hyperlink"/>
      <w:u w:val="single"/>
    </w:rPr>
  </w:style>
  <w:style w:type="character" w:customStyle="1" w:styleId="Heading1Char">
    <w:name w:val="Heading 1 Char"/>
    <w:basedOn w:val="DefaultParagraphFont"/>
    <w:link w:val="Heading1"/>
    <w:uiPriority w:val="99"/>
    <w:rsid w:val="00FC4D4E"/>
    <w:rPr>
      <w:rFonts w:ascii="Arial" w:eastAsia="Times New Roman" w:hAnsi="Arial" w:cs="Times New Roman"/>
      <w:b/>
      <w:szCs w:val="20"/>
      <w:lang w:eastAsia="en-GB"/>
    </w:rPr>
  </w:style>
  <w:style w:type="character" w:customStyle="1" w:styleId="Heading6Char">
    <w:name w:val="Heading 6 Char"/>
    <w:basedOn w:val="DefaultParagraphFont"/>
    <w:link w:val="Heading6"/>
    <w:uiPriority w:val="99"/>
    <w:rsid w:val="00FC4D4E"/>
    <w:rPr>
      <w:rFonts w:ascii="Arial" w:eastAsia="Times New Roman" w:hAnsi="Arial" w:cs="Times New Roman"/>
      <w:b/>
      <w:sz w:val="28"/>
      <w:szCs w:val="20"/>
      <w:lang w:eastAsia="en-GB"/>
    </w:rPr>
  </w:style>
  <w:style w:type="paragraph" w:customStyle="1" w:styleId="bidbodytext">
    <w:name w:val="bidbodytext"/>
    <w:basedOn w:val="Normal"/>
    <w:rsid w:val="00C05B58"/>
    <w:pPr>
      <w:spacing w:after="240" w:line="240" w:lineRule="auto"/>
      <w:ind w:left="720"/>
      <w:jc w:val="both"/>
    </w:pPr>
    <w:rPr>
      <w:rFonts w:ascii="Times New Roman" w:eastAsia="Times New Roman" w:hAnsi="Times New Roman" w:cs="Times New Roman"/>
      <w:color w:val="333399"/>
      <w:lang w:eastAsia="en-GB"/>
    </w:rPr>
  </w:style>
  <w:style w:type="character" w:styleId="Strong">
    <w:name w:val="Strong"/>
    <w:basedOn w:val="DefaultParagraphFont"/>
    <w:uiPriority w:val="22"/>
    <w:qFormat/>
    <w:rsid w:val="00C35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64971">
      <w:bodyDiv w:val="1"/>
      <w:marLeft w:val="0"/>
      <w:marRight w:val="0"/>
      <w:marTop w:val="0"/>
      <w:marBottom w:val="0"/>
      <w:divBdr>
        <w:top w:val="none" w:sz="0" w:space="0" w:color="auto"/>
        <w:left w:val="none" w:sz="0" w:space="0" w:color="auto"/>
        <w:bottom w:val="none" w:sz="0" w:space="0" w:color="auto"/>
        <w:right w:val="none" w:sz="0" w:space="0" w:color="auto"/>
      </w:divBdr>
    </w:div>
    <w:div w:id="751466319">
      <w:bodyDiv w:val="1"/>
      <w:marLeft w:val="0"/>
      <w:marRight w:val="0"/>
      <w:marTop w:val="0"/>
      <w:marBottom w:val="0"/>
      <w:divBdr>
        <w:top w:val="none" w:sz="0" w:space="0" w:color="auto"/>
        <w:left w:val="none" w:sz="0" w:space="0" w:color="auto"/>
        <w:bottom w:val="none" w:sz="0" w:space="0" w:color="auto"/>
        <w:right w:val="none" w:sz="0" w:space="0" w:color="auto"/>
      </w:divBdr>
      <w:divsChild>
        <w:div w:id="423649832">
          <w:marLeft w:val="0"/>
          <w:marRight w:val="0"/>
          <w:marTop w:val="0"/>
          <w:marBottom w:val="0"/>
          <w:divBdr>
            <w:top w:val="none" w:sz="0" w:space="0" w:color="auto"/>
            <w:left w:val="none" w:sz="0" w:space="0" w:color="auto"/>
            <w:bottom w:val="none" w:sz="0" w:space="0" w:color="auto"/>
            <w:right w:val="none" w:sz="0" w:space="0" w:color="auto"/>
          </w:divBdr>
        </w:div>
      </w:divsChild>
    </w:div>
    <w:div w:id="879633317">
      <w:bodyDiv w:val="1"/>
      <w:marLeft w:val="0"/>
      <w:marRight w:val="0"/>
      <w:marTop w:val="0"/>
      <w:marBottom w:val="0"/>
      <w:divBdr>
        <w:top w:val="none" w:sz="0" w:space="0" w:color="auto"/>
        <w:left w:val="none" w:sz="0" w:space="0" w:color="auto"/>
        <w:bottom w:val="none" w:sz="0" w:space="0" w:color="auto"/>
        <w:right w:val="none" w:sz="0" w:space="0" w:color="auto"/>
      </w:divBdr>
    </w:div>
    <w:div w:id="1051998910">
      <w:bodyDiv w:val="1"/>
      <w:marLeft w:val="0"/>
      <w:marRight w:val="0"/>
      <w:marTop w:val="0"/>
      <w:marBottom w:val="0"/>
      <w:divBdr>
        <w:top w:val="none" w:sz="0" w:space="0" w:color="auto"/>
        <w:left w:val="none" w:sz="0" w:space="0" w:color="auto"/>
        <w:bottom w:val="none" w:sz="0" w:space="0" w:color="auto"/>
        <w:right w:val="none" w:sz="0" w:space="0" w:color="auto"/>
      </w:divBdr>
    </w:div>
    <w:div w:id="1095638588">
      <w:bodyDiv w:val="1"/>
      <w:marLeft w:val="0"/>
      <w:marRight w:val="0"/>
      <w:marTop w:val="0"/>
      <w:marBottom w:val="0"/>
      <w:divBdr>
        <w:top w:val="none" w:sz="0" w:space="0" w:color="auto"/>
        <w:left w:val="none" w:sz="0" w:space="0" w:color="auto"/>
        <w:bottom w:val="none" w:sz="0" w:space="0" w:color="auto"/>
        <w:right w:val="none" w:sz="0" w:space="0" w:color="auto"/>
      </w:divBdr>
      <w:divsChild>
        <w:div w:id="78600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ivilservicepensionscheme.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0C86-23CB-477A-A0C3-56C7D8FB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Stevens</dc:creator>
  <cp:lastModifiedBy>Lesley Broadhurst</cp:lastModifiedBy>
  <cp:revision>3</cp:revision>
  <cp:lastPrinted>2014-01-13T13:56:00Z</cp:lastPrinted>
  <dcterms:created xsi:type="dcterms:W3CDTF">2015-02-09T19:38:00Z</dcterms:created>
  <dcterms:modified xsi:type="dcterms:W3CDTF">2015-02-09T19:40:00Z</dcterms:modified>
</cp:coreProperties>
</file>